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2735" w:rsidRPr="00112F57" w:rsidRDefault="00112F57">
      <w:pPr>
        <w:spacing w:after="100" w:line="300" w:lineRule="exact"/>
        <w:rPr>
          <w:rFonts w:ascii="宋体" w:eastAsia="宋体" w:hAnsi="宋体" w:cs="宋体"/>
          <w:b/>
          <w:szCs w:val="21"/>
        </w:rPr>
      </w:pPr>
      <w:r w:rsidRPr="00112F57">
        <w:rPr>
          <w:rFonts w:ascii="宋体" w:eastAsia="宋体" w:hAnsi="宋体" w:cs="宋体"/>
          <w:b/>
          <w:szCs w:val="21"/>
        </w:rPr>
        <w:t>证券代码：002309                  证券简称：中利集团                  公告编号：2026-004</w:t>
      </w:r>
    </w:p>
    <w:p w:rsidR="00DB2735" w:rsidRDefault="00112F57">
      <w:pPr>
        <w:spacing w:line="560" w:lineRule="exact"/>
        <w:jc w:val="center"/>
        <w:rPr>
          <w:rFonts w:ascii="宋体" w:eastAsia="宋体" w:hAnsi="宋体" w:cs="宋体"/>
          <w:b/>
          <w:bCs/>
          <w:sz w:val="30"/>
          <w:szCs w:val="30"/>
        </w:rPr>
      </w:pPr>
      <w:r>
        <w:rPr>
          <w:rFonts w:ascii="宋体" w:eastAsia="宋体" w:hAnsi="宋体" w:cs="宋体"/>
          <w:b/>
          <w:bCs/>
          <w:sz w:val="30"/>
          <w:szCs w:val="30"/>
        </w:rPr>
        <w:t>江苏中利集团股份有限公司</w:t>
      </w:r>
    </w:p>
    <w:p w:rsidR="00DB2735" w:rsidRDefault="00112F57">
      <w:pPr>
        <w:spacing w:line="560" w:lineRule="exact"/>
        <w:jc w:val="center"/>
        <w:rPr>
          <w:rFonts w:ascii="宋体" w:eastAsia="宋体" w:hAnsi="宋体" w:cs="宋体"/>
          <w:b/>
          <w:bCs/>
          <w:sz w:val="30"/>
          <w:szCs w:val="30"/>
        </w:rPr>
      </w:pPr>
      <w:r>
        <w:rPr>
          <w:rFonts w:ascii="宋体" w:eastAsia="宋体" w:hAnsi="宋体" w:cs="宋体"/>
          <w:b/>
          <w:bCs/>
          <w:sz w:val="30"/>
          <w:szCs w:val="30"/>
        </w:rPr>
        <w:t>关于召开2026年第一次临时股东会的通知</w:t>
      </w:r>
    </w:p>
    <w:p w:rsidR="00B9699C" w:rsidRDefault="00112F57">
      <w:pPr>
        <w:pStyle w:val="a3"/>
        <w:pBdr>
          <w:top w:val="single" w:sz="6" w:space="0" w:color="000000"/>
          <w:left w:val="single" w:sz="6" w:space="11" w:color="000000"/>
          <w:bottom w:val="single" w:sz="6" w:space="11" w:color="000000"/>
          <w:right w:val="single" w:sz="6" w:space="11" w:color="000000"/>
        </w:pBdr>
        <w:spacing w:line="560" w:lineRule="atLeast"/>
        <w:ind w:firstLine="480"/>
        <w:divId w:val="1718426997"/>
        <w:rPr>
          <w:sz w:val="21"/>
          <w:szCs w:val="21"/>
        </w:rPr>
      </w:pPr>
      <w:r w:rsidRPr="00112F57">
        <w:rPr>
          <w:rFonts w:hint="eastAsia"/>
          <w:b/>
        </w:rPr>
        <w:t>本公司及董事会全体成员保证信息披露的内容真实、准确、完整，没有虚假记载、误导性陈述或重大遗漏</w:t>
      </w:r>
      <w:r>
        <w:rPr>
          <w:rFonts w:hint="eastAsia"/>
          <w:sz w:val="21"/>
          <w:szCs w:val="21"/>
        </w:rPr>
        <w:t>。</w:t>
      </w:r>
    </w:p>
    <w:p w:rsidR="00DB2735" w:rsidRDefault="00112F57" w:rsidP="00112F57">
      <w:pPr>
        <w:pStyle w:val="2"/>
        <w:spacing w:beforeLines="50" w:afterLines="50" w:line="360" w:lineRule="auto"/>
        <w:ind w:firstLineChars="200" w:firstLine="562"/>
        <w:rPr>
          <w:rFonts w:ascii="宋体" w:eastAsia="宋体" w:hAnsi="宋体" w:cs="宋体"/>
          <w:b/>
          <w:bCs/>
          <w:sz w:val="28"/>
          <w:szCs w:val="28"/>
        </w:rPr>
      </w:pPr>
      <w:bookmarkStart w:id="0" w:name="_Toc988889"/>
      <w:r>
        <w:rPr>
          <w:rFonts w:ascii="宋体" w:eastAsia="宋体" w:hAnsi="宋体" w:cs="宋体"/>
          <w:b/>
          <w:bCs/>
          <w:sz w:val="28"/>
          <w:szCs w:val="28"/>
        </w:rPr>
        <w:t>一、召开会议的基本情况</w:t>
      </w:r>
      <w:bookmarkEnd w:id="0"/>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1、股东会届次：2026年第一次临时股东会</w:t>
      </w:r>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2、股东会的召集人：董事会</w:t>
      </w:r>
    </w:p>
    <w:p w:rsidR="00B9699C" w:rsidRPr="00112F57" w:rsidRDefault="00112F57" w:rsidP="00112F57">
      <w:pPr>
        <w:widowControl/>
        <w:spacing w:line="360" w:lineRule="auto"/>
        <w:ind w:firstLine="480"/>
        <w:divId w:val="535311814"/>
        <w:rPr>
          <w:rFonts w:ascii="宋体" w:eastAsia="宋体" w:hAnsi="宋体"/>
          <w:kern w:val="0"/>
          <w:sz w:val="24"/>
          <w:szCs w:val="24"/>
        </w:rPr>
      </w:pPr>
      <w:r w:rsidRPr="00112F57">
        <w:rPr>
          <w:rFonts w:ascii="宋体" w:eastAsia="宋体" w:hAnsi="宋体" w:hint="eastAsia"/>
          <w:sz w:val="24"/>
          <w:szCs w:val="24"/>
        </w:rPr>
        <w:t>3、本次会议的召集、召开符合《中华人民共和国公司法》《深圳证券交易所股票上市规则》《深圳证券交易所上市公司自律监管指引第1号——主板上市公司规范运作》等法律、行政法规、部门规章、规范性文件及《公司章程》的有关规定。</w:t>
      </w:r>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4、会议时间：</w:t>
      </w:r>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（1）现场会议时间：2026年03月16日</w:t>
      </w:r>
      <w:r w:rsidR="000E214B">
        <w:rPr>
          <w:rFonts w:ascii="宋体" w:eastAsia="宋体" w:hAnsi="宋体" w:cs="宋体"/>
          <w:sz w:val="24"/>
          <w:szCs w:val="24"/>
        </w:rPr>
        <w:t>14:30</w:t>
      </w:r>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（2）网络投票时间：通过深圳证券交易所系统进行网络投票的具体时间为2026年03月16日9:15-9:25，9:30-11:30，13:00-15:00；通过深圳证券交易所互联网投票系统投票的具体时间为2026年03月16日9:15至15:00的任意时间。</w:t>
      </w:r>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5、会议的召开方式：现场表决与网络投票相结合。</w:t>
      </w:r>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6、会议的股权登记日：2026年03月11日</w:t>
      </w:r>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7、出席对象：</w:t>
      </w:r>
    </w:p>
    <w:p w:rsidR="00B9699C" w:rsidRPr="00112F57" w:rsidRDefault="00112F57" w:rsidP="00112F57">
      <w:pPr>
        <w:pStyle w:val="a3"/>
        <w:spacing w:before="0" w:beforeAutospacing="0" w:after="0" w:afterAutospacing="0" w:line="360" w:lineRule="auto"/>
        <w:ind w:firstLineChars="176" w:firstLine="422"/>
        <w:divId w:val="1246495168"/>
      </w:pPr>
      <w:r w:rsidRPr="00112F57">
        <w:rPr>
          <w:rFonts w:hint="eastAsia"/>
        </w:rPr>
        <w:t>（1）截至2026年3月11日（星期三）下午收市后，在中国证券登记结算有限责任公司深圳分公司登记在册的全体本公司股东或其委托代理人（授权委托书附后）；</w:t>
      </w:r>
    </w:p>
    <w:p w:rsidR="00B9699C" w:rsidRPr="00112F57" w:rsidRDefault="00112F57" w:rsidP="00112F57">
      <w:pPr>
        <w:pStyle w:val="a3"/>
        <w:spacing w:before="0" w:beforeAutospacing="0" w:after="0" w:afterAutospacing="0" w:line="360" w:lineRule="auto"/>
        <w:ind w:firstLineChars="177" w:firstLine="425"/>
        <w:divId w:val="1246495168"/>
      </w:pPr>
      <w:r w:rsidRPr="00112F57">
        <w:rPr>
          <w:rFonts w:hint="eastAsia"/>
        </w:rPr>
        <w:t>（2）公司董事和高级管理人员；</w:t>
      </w:r>
    </w:p>
    <w:p w:rsidR="00B9699C" w:rsidRPr="00112F57" w:rsidRDefault="00112F57" w:rsidP="00112F57">
      <w:pPr>
        <w:pStyle w:val="a3"/>
        <w:spacing w:before="0" w:beforeAutospacing="0" w:after="0" w:afterAutospacing="0" w:line="360" w:lineRule="auto"/>
        <w:ind w:firstLineChars="177" w:firstLine="425"/>
        <w:divId w:val="1246495168"/>
      </w:pPr>
      <w:r w:rsidRPr="00112F57">
        <w:rPr>
          <w:rFonts w:hint="eastAsia"/>
        </w:rPr>
        <w:t>（3）公司聘请的见证律师等相关人员。</w:t>
      </w:r>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8、会议地点：江苏省常熟市东南经济开发区常昆路8号，公司八楼会议室（一）</w:t>
      </w:r>
    </w:p>
    <w:p w:rsidR="00DB2735" w:rsidRDefault="00112F57" w:rsidP="00112F57">
      <w:pPr>
        <w:pStyle w:val="2"/>
        <w:spacing w:beforeLines="50" w:afterLines="50" w:line="360" w:lineRule="auto"/>
        <w:ind w:firstLineChars="200" w:firstLine="562"/>
        <w:rPr>
          <w:rFonts w:ascii="宋体" w:eastAsia="宋体" w:hAnsi="宋体" w:cs="宋体"/>
          <w:b/>
          <w:bCs/>
          <w:sz w:val="28"/>
          <w:szCs w:val="28"/>
        </w:rPr>
      </w:pPr>
      <w:bookmarkStart w:id="1" w:name="_Toc988890"/>
      <w:r>
        <w:rPr>
          <w:rFonts w:ascii="宋体" w:eastAsia="宋体" w:hAnsi="宋体" w:cs="宋体"/>
          <w:b/>
          <w:bCs/>
          <w:sz w:val="28"/>
          <w:szCs w:val="28"/>
        </w:rPr>
        <w:lastRenderedPageBreak/>
        <w:t>二、会议审议事项</w:t>
      </w:r>
      <w:bookmarkEnd w:id="1"/>
    </w:p>
    <w:p w:rsidR="00DB2735" w:rsidRPr="00112F57" w:rsidRDefault="00112F57" w:rsidP="00112F57">
      <w:pPr>
        <w:spacing w:after="100" w:line="360" w:lineRule="auto"/>
        <w:ind w:firstLineChars="200" w:firstLine="480"/>
        <w:rPr>
          <w:rFonts w:ascii="宋体" w:eastAsia="宋体" w:hAnsi="宋体" w:cs="宋体"/>
          <w:sz w:val="24"/>
          <w:szCs w:val="24"/>
        </w:rPr>
      </w:pPr>
      <w:r w:rsidRPr="00112F57">
        <w:rPr>
          <w:rFonts w:ascii="宋体" w:eastAsia="宋体" w:hAnsi="宋体" w:cs="宋体"/>
          <w:sz w:val="24"/>
          <w:szCs w:val="24"/>
        </w:rPr>
        <w:t>1、本次股东会提案编码表</w:t>
      </w:r>
    </w:p>
    <w:tbl>
      <w:tblPr>
        <w:tblW w:w="9639"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400"/>
        <w:gridCol w:w="4000"/>
        <w:gridCol w:w="2000"/>
        <w:gridCol w:w="2239"/>
      </w:tblGrid>
      <w:tr w:rsidR="00DB2735" w:rsidRPr="00112F57" w:rsidTr="000C5DD6">
        <w:trPr>
          <w:trHeight w:val="400"/>
          <w:jc w:val="center"/>
        </w:trPr>
        <w:tc>
          <w:tcPr>
            <w:tcW w:w="1400" w:type="dxa"/>
            <w:vMerge w:val="restart"/>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rsidP="000C5DD6">
            <w:pPr>
              <w:jc w:val="center"/>
              <w:rPr>
                <w:rFonts w:ascii="宋体" w:eastAsia="宋体" w:hAnsi="宋体" w:cs="宋体"/>
                <w:sz w:val="24"/>
                <w:szCs w:val="24"/>
              </w:rPr>
            </w:pPr>
            <w:r w:rsidRPr="000C5DD6">
              <w:rPr>
                <w:rFonts w:ascii="宋体" w:eastAsia="宋体" w:hAnsi="宋体" w:cs="宋体"/>
                <w:sz w:val="24"/>
                <w:szCs w:val="24"/>
              </w:rPr>
              <w:t>提案编码</w:t>
            </w:r>
          </w:p>
        </w:tc>
        <w:tc>
          <w:tcPr>
            <w:tcW w:w="4000" w:type="dxa"/>
            <w:vMerge w:val="restart"/>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rsidP="000C5DD6">
            <w:pPr>
              <w:jc w:val="center"/>
              <w:rPr>
                <w:rFonts w:ascii="宋体" w:eastAsia="宋体" w:hAnsi="宋体" w:cs="宋体"/>
                <w:sz w:val="24"/>
                <w:szCs w:val="24"/>
              </w:rPr>
            </w:pPr>
            <w:r w:rsidRPr="000C5DD6">
              <w:rPr>
                <w:rFonts w:ascii="宋体" w:eastAsia="宋体" w:hAnsi="宋体" w:cs="宋体"/>
                <w:sz w:val="24"/>
                <w:szCs w:val="24"/>
              </w:rPr>
              <w:t>提案名称</w:t>
            </w:r>
          </w:p>
        </w:tc>
        <w:tc>
          <w:tcPr>
            <w:tcW w:w="2000" w:type="dxa"/>
            <w:vMerge w:val="restart"/>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rsidP="000C5DD6">
            <w:pPr>
              <w:jc w:val="center"/>
              <w:rPr>
                <w:rFonts w:ascii="宋体" w:eastAsia="宋体" w:hAnsi="宋体" w:cs="宋体"/>
                <w:sz w:val="24"/>
                <w:szCs w:val="24"/>
              </w:rPr>
            </w:pPr>
            <w:r w:rsidRPr="000C5DD6">
              <w:rPr>
                <w:rFonts w:ascii="宋体" w:eastAsia="宋体" w:hAnsi="宋体" w:cs="宋体"/>
                <w:sz w:val="24"/>
                <w:szCs w:val="24"/>
              </w:rPr>
              <w:t>提案类型</w:t>
            </w:r>
          </w:p>
        </w:tc>
        <w:tc>
          <w:tcPr>
            <w:tcW w:w="2239"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rsidP="000C5DD6">
            <w:pPr>
              <w:jc w:val="center"/>
              <w:rPr>
                <w:rFonts w:ascii="宋体" w:eastAsia="宋体" w:hAnsi="宋体" w:cs="宋体"/>
                <w:sz w:val="24"/>
                <w:szCs w:val="24"/>
              </w:rPr>
            </w:pPr>
            <w:r w:rsidRPr="000C5DD6">
              <w:rPr>
                <w:rFonts w:ascii="宋体" w:eastAsia="宋体" w:hAnsi="宋体" w:cs="宋体"/>
                <w:sz w:val="24"/>
                <w:szCs w:val="24"/>
              </w:rPr>
              <w:t>备注</w:t>
            </w:r>
          </w:p>
        </w:tc>
      </w:tr>
      <w:tr w:rsidR="00DB2735" w:rsidRPr="00112F57" w:rsidTr="000C5DD6">
        <w:trPr>
          <w:trHeight w:val="715"/>
          <w:jc w:val="center"/>
        </w:trPr>
        <w:tc>
          <w:tcPr>
            <w:tcW w:w="1400" w:type="dxa"/>
            <w:vMerge/>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DB2735" w:rsidP="000C5DD6">
            <w:pPr>
              <w:rPr>
                <w:rFonts w:ascii="宋体" w:eastAsia="宋体" w:hAnsi="宋体"/>
                <w:sz w:val="24"/>
                <w:szCs w:val="24"/>
              </w:rPr>
            </w:pPr>
          </w:p>
        </w:tc>
        <w:tc>
          <w:tcPr>
            <w:tcW w:w="4000" w:type="dxa"/>
            <w:vMerge/>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DB2735" w:rsidP="000C5DD6">
            <w:pPr>
              <w:rPr>
                <w:rFonts w:ascii="宋体" w:eastAsia="宋体" w:hAnsi="宋体"/>
                <w:sz w:val="24"/>
                <w:szCs w:val="24"/>
              </w:rPr>
            </w:pPr>
          </w:p>
        </w:tc>
        <w:tc>
          <w:tcPr>
            <w:tcW w:w="2000" w:type="dxa"/>
            <w:vMerge/>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DB2735" w:rsidP="000C5DD6">
            <w:pPr>
              <w:rPr>
                <w:rFonts w:ascii="宋体" w:eastAsia="宋体" w:hAnsi="宋体"/>
                <w:sz w:val="24"/>
                <w:szCs w:val="24"/>
              </w:rPr>
            </w:pPr>
          </w:p>
        </w:tc>
        <w:tc>
          <w:tcPr>
            <w:tcW w:w="2239"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rsidP="000C5DD6">
            <w:pPr>
              <w:jc w:val="center"/>
              <w:rPr>
                <w:rFonts w:ascii="宋体" w:eastAsia="宋体" w:hAnsi="宋体" w:cs="宋体"/>
                <w:sz w:val="24"/>
                <w:szCs w:val="24"/>
              </w:rPr>
            </w:pPr>
            <w:r w:rsidRPr="000C5DD6">
              <w:rPr>
                <w:rFonts w:ascii="宋体" w:eastAsia="宋体" w:hAnsi="宋体" w:cs="宋体"/>
                <w:sz w:val="24"/>
                <w:szCs w:val="24"/>
              </w:rPr>
              <w:t>该列打勾的栏目可以投票</w:t>
            </w:r>
          </w:p>
        </w:tc>
      </w:tr>
      <w:tr w:rsidR="00DB2735" w:rsidRPr="00112F57" w:rsidTr="000C5DD6">
        <w:trPr>
          <w:trHeight w:val="400"/>
          <w:jc w:val="center"/>
        </w:trPr>
        <w:tc>
          <w:tcPr>
            <w:tcW w:w="1400"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112F57" w:rsidRDefault="00112F57" w:rsidP="000C5DD6">
            <w:pPr>
              <w:jc w:val="center"/>
              <w:rPr>
                <w:rFonts w:ascii="宋体" w:eastAsia="宋体" w:hAnsi="宋体" w:cs="宋体"/>
                <w:sz w:val="24"/>
                <w:szCs w:val="24"/>
              </w:rPr>
            </w:pPr>
            <w:r w:rsidRPr="00112F57">
              <w:rPr>
                <w:rFonts w:ascii="宋体" w:eastAsia="宋体" w:hAnsi="宋体" w:cs="宋体"/>
                <w:sz w:val="24"/>
                <w:szCs w:val="24"/>
              </w:rPr>
              <w:t>1.00</w:t>
            </w:r>
          </w:p>
        </w:tc>
        <w:tc>
          <w:tcPr>
            <w:tcW w:w="4000"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112F57" w:rsidRDefault="00112F57" w:rsidP="000C5DD6">
            <w:pPr>
              <w:rPr>
                <w:rFonts w:ascii="宋体" w:eastAsia="宋体" w:hAnsi="宋体" w:cs="宋体"/>
                <w:sz w:val="24"/>
                <w:szCs w:val="24"/>
              </w:rPr>
            </w:pPr>
            <w:r w:rsidRPr="00112F57">
              <w:rPr>
                <w:rFonts w:ascii="宋体" w:eastAsia="宋体" w:hAnsi="宋体" w:cs="宋体"/>
                <w:sz w:val="24"/>
                <w:szCs w:val="24"/>
              </w:rPr>
              <w:t>《关于提名廖嘉琦先生为公司第七届董事会非独立董事的议案》</w:t>
            </w:r>
          </w:p>
        </w:tc>
        <w:tc>
          <w:tcPr>
            <w:tcW w:w="2000"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112F57" w:rsidRDefault="00112F57" w:rsidP="000C5DD6">
            <w:pPr>
              <w:rPr>
                <w:rFonts w:ascii="宋体" w:eastAsia="宋体" w:hAnsi="宋体" w:cs="宋体"/>
                <w:sz w:val="24"/>
                <w:szCs w:val="24"/>
              </w:rPr>
            </w:pPr>
            <w:r w:rsidRPr="00112F57">
              <w:rPr>
                <w:rFonts w:ascii="宋体" w:eastAsia="宋体" w:hAnsi="宋体" w:cs="宋体"/>
                <w:sz w:val="24"/>
                <w:szCs w:val="24"/>
              </w:rPr>
              <w:t>非累积投票提案</w:t>
            </w:r>
          </w:p>
        </w:tc>
        <w:tc>
          <w:tcPr>
            <w:tcW w:w="2239"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112F57" w:rsidRDefault="00112F57" w:rsidP="000C5DD6">
            <w:pPr>
              <w:jc w:val="center"/>
              <w:rPr>
                <w:rFonts w:ascii="宋体" w:eastAsia="宋体" w:hAnsi="宋体" w:cs="宋体"/>
                <w:sz w:val="24"/>
                <w:szCs w:val="24"/>
              </w:rPr>
            </w:pPr>
            <w:r w:rsidRPr="00112F57">
              <w:rPr>
                <w:rFonts w:ascii="宋体" w:eastAsia="宋体" w:hAnsi="宋体" w:cs="宋体"/>
                <w:sz w:val="24"/>
                <w:szCs w:val="24"/>
              </w:rPr>
              <w:t>√</w:t>
            </w:r>
          </w:p>
        </w:tc>
      </w:tr>
    </w:tbl>
    <w:p w:rsidR="00B9699C" w:rsidRPr="00112F57" w:rsidRDefault="00112F57" w:rsidP="00112F57">
      <w:pPr>
        <w:pStyle w:val="a3"/>
        <w:spacing w:before="0" w:beforeAutospacing="0" w:after="0" w:afterAutospacing="0" w:line="360" w:lineRule="auto"/>
        <w:ind w:firstLine="480"/>
        <w:divId w:val="555358492"/>
        <w:rPr>
          <w:color w:val="000000"/>
        </w:rPr>
      </w:pPr>
      <w:r w:rsidRPr="00112F57">
        <w:rPr>
          <w:rFonts w:hint="eastAsia"/>
          <w:color w:val="000000"/>
        </w:rPr>
        <w:t>2、议案1.00为影响中小投资者利益的重大事项，需对中小投资者即除公司董事、高级管理人员以及单独或合计持有上市公司5%以上股份的股东以外的其他股东的表决单独计票并披露。</w:t>
      </w:r>
    </w:p>
    <w:p w:rsidR="00B9699C" w:rsidRPr="00112F57" w:rsidRDefault="00112F57" w:rsidP="00112F57">
      <w:pPr>
        <w:pStyle w:val="a3"/>
        <w:spacing w:before="0" w:beforeAutospacing="0" w:after="0" w:afterAutospacing="0" w:line="360" w:lineRule="auto"/>
        <w:ind w:firstLine="480"/>
        <w:divId w:val="555358492"/>
        <w:rPr>
          <w:color w:val="000000"/>
        </w:rPr>
      </w:pPr>
      <w:r w:rsidRPr="00112F57">
        <w:rPr>
          <w:rFonts w:hint="eastAsia"/>
          <w:color w:val="000000"/>
        </w:rPr>
        <w:t>3、本次股东会仅选举一名董事，不适用累积投票制。</w:t>
      </w:r>
    </w:p>
    <w:p w:rsidR="00B9699C" w:rsidRPr="00112F57" w:rsidRDefault="00112F57" w:rsidP="00112F57">
      <w:pPr>
        <w:pStyle w:val="a3"/>
        <w:spacing w:before="0" w:beforeAutospacing="0" w:after="0" w:afterAutospacing="0" w:line="360" w:lineRule="auto"/>
        <w:ind w:firstLine="480"/>
        <w:divId w:val="555358492"/>
        <w:rPr>
          <w:color w:val="000000"/>
        </w:rPr>
      </w:pPr>
      <w:r w:rsidRPr="00112F57">
        <w:rPr>
          <w:rFonts w:hint="eastAsia"/>
          <w:color w:val="000000"/>
        </w:rPr>
        <w:t>4、上述议案已经公司第七届董事会2026年第一次临时会议审议通过，具体内容详见在《证券时报》《证券日报》《上海证券报》及巨潮资讯网站（www.cninfo.com.cn)的相关公告。</w:t>
      </w:r>
    </w:p>
    <w:p w:rsidR="00DB2735" w:rsidRDefault="00112F57" w:rsidP="00112F57">
      <w:pPr>
        <w:pStyle w:val="2"/>
        <w:spacing w:beforeLines="50" w:afterLines="50" w:line="360" w:lineRule="auto"/>
        <w:ind w:firstLineChars="200" w:firstLine="562"/>
        <w:rPr>
          <w:rFonts w:ascii="宋体" w:eastAsia="宋体" w:hAnsi="宋体" w:cs="宋体"/>
          <w:b/>
          <w:bCs/>
          <w:sz w:val="28"/>
          <w:szCs w:val="28"/>
        </w:rPr>
      </w:pPr>
      <w:bookmarkStart w:id="2" w:name="_Toc988891"/>
      <w:r>
        <w:rPr>
          <w:rFonts w:ascii="宋体" w:eastAsia="宋体" w:hAnsi="宋体" w:cs="宋体"/>
          <w:b/>
          <w:bCs/>
          <w:sz w:val="28"/>
          <w:szCs w:val="28"/>
        </w:rPr>
        <w:t>三、会议登记等事项</w:t>
      </w:r>
      <w:bookmarkEnd w:id="2"/>
    </w:p>
    <w:p w:rsidR="00B9699C" w:rsidRPr="00112F57" w:rsidRDefault="00112F57" w:rsidP="00112F57">
      <w:pPr>
        <w:pStyle w:val="a3"/>
        <w:spacing w:before="0" w:beforeAutospacing="0" w:after="0" w:afterAutospacing="0" w:line="360" w:lineRule="auto"/>
        <w:ind w:firstLine="360"/>
        <w:jc w:val="both"/>
        <w:divId w:val="1138034045"/>
        <w:rPr>
          <w:rFonts w:cs="Times New Roman"/>
        </w:rPr>
      </w:pPr>
      <w:r w:rsidRPr="00112F57">
        <w:rPr>
          <w:rFonts w:cs="Times New Roman" w:hint="eastAsia"/>
          <w:color w:val="000000"/>
        </w:rPr>
        <w:t xml:space="preserve">1、登记时间：2026年3月12日（上午9:00—11:00,下午13:30—17:00）。 </w:t>
      </w:r>
    </w:p>
    <w:p w:rsidR="00B9699C" w:rsidRPr="00112F57" w:rsidRDefault="00112F57" w:rsidP="00112F57">
      <w:pPr>
        <w:pStyle w:val="a3"/>
        <w:spacing w:before="0" w:beforeAutospacing="0" w:after="0" w:afterAutospacing="0" w:line="360" w:lineRule="auto"/>
        <w:ind w:firstLine="360"/>
        <w:jc w:val="both"/>
        <w:divId w:val="1138034045"/>
        <w:rPr>
          <w:rFonts w:cs="Times New Roman"/>
        </w:rPr>
      </w:pPr>
      <w:r w:rsidRPr="00112F57">
        <w:rPr>
          <w:rFonts w:cs="Times New Roman" w:hint="eastAsia"/>
          <w:color w:val="000000"/>
        </w:rPr>
        <w:t>2、登记地点：江苏中利集团股份有限公司证券部</w:t>
      </w:r>
    </w:p>
    <w:p w:rsidR="00B9699C" w:rsidRPr="00112F57" w:rsidRDefault="00112F57" w:rsidP="00112F57">
      <w:pPr>
        <w:pStyle w:val="a3"/>
        <w:spacing w:before="0" w:beforeAutospacing="0" w:after="0" w:afterAutospacing="0" w:line="360" w:lineRule="auto"/>
        <w:ind w:firstLine="360"/>
        <w:jc w:val="both"/>
        <w:divId w:val="1138034045"/>
        <w:rPr>
          <w:rFonts w:cs="Times New Roman"/>
        </w:rPr>
      </w:pPr>
      <w:r w:rsidRPr="00112F57">
        <w:rPr>
          <w:rFonts w:cs="Times New Roman" w:hint="eastAsia"/>
          <w:color w:val="000000"/>
        </w:rPr>
        <w:t>3、登记办法</w:t>
      </w:r>
    </w:p>
    <w:p w:rsidR="00B9699C" w:rsidRPr="00112F57" w:rsidRDefault="00112F57" w:rsidP="00112F57">
      <w:pPr>
        <w:pStyle w:val="a3"/>
        <w:spacing w:before="0" w:beforeAutospacing="0" w:after="0" w:afterAutospacing="0" w:line="360" w:lineRule="auto"/>
        <w:ind w:firstLine="360"/>
        <w:jc w:val="both"/>
        <w:divId w:val="1138034045"/>
        <w:rPr>
          <w:rFonts w:cs="Times New Roman"/>
        </w:rPr>
      </w:pPr>
      <w:r w:rsidRPr="00112F57">
        <w:rPr>
          <w:rFonts w:cs="Times New Roman" w:hint="eastAsia"/>
          <w:color w:val="000000"/>
        </w:rPr>
        <w:t>（1）自然人股</w:t>
      </w:r>
      <w:r w:rsidRPr="00112F57">
        <w:rPr>
          <w:rFonts w:cs="Times New Roman" w:hint="eastAsia"/>
        </w:rPr>
        <w:t>东须持本人身份证、股东账户卡进行登记；自然人股东委托代理人的，委托代理人须持本人身份证、授权委托书、委托人身份证、股东账户卡进行登记。</w:t>
      </w:r>
    </w:p>
    <w:p w:rsidR="00B9699C" w:rsidRPr="00112F57" w:rsidRDefault="00112F57" w:rsidP="00112F57">
      <w:pPr>
        <w:pStyle w:val="a3"/>
        <w:spacing w:before="0" w:beforeAutospacing="0" w:after="0" w:afterAutospacing="0" w:line="360" w:lineRule="auto"/>
        <w:ind w:firstLine="360"/>
        <w:jc w:val="both"/>
        <w:divId w:val="1138034045"/>
        <w:rPr>
          <w:rFonts w:cs="Times New Roman"/>
        </w:rPr>
      </w:pPr>
      <w:r w:rsidRPr="00112F57">
        <w:rPr>
          <w:rFonts w:cs="Times New Roman" w:hint="eastAsia"/>
        </w:rPr>
        <w:t>（2）法人股东由法定代表人出席会议的，须持股东账户卡、营业执照复印件（加盖公章）、法定代表人证明书、身份证进行登记；法人股东委托代理人的，委托代理人须持本人身份证、授权委托书、营业执照复印件（加盖公章）、委托人股东账户卡进行登记。</w:t>
      </w:r>
    </w:p>
    <w:p w:rsidR="00B9699C" w:rsidRPr="00112F57" w:rsidRDefault="00112F57" w:rsidP="00112F57">
      <w:pPr>
        <w:pStyle w:val="a3"/>
        <w:spacing w:before="0" w:beforeAutospacing="0" w:after="0" w:afterAutospacing="0" w:line="360" w:lineRule="auto"/>
        <w:ind w:firstLine="360"/>
        <w:jc w:val="both"/>
        <w:divId w:val="1138034045"/>
        <w:rPr>
          <w:rFonts w:cs="Times New Roman"/>
        </w:rPr>
      </w:pPr>
      <w:r w:rsidRPr="00112F57">
        <w:rPr>
          <w:rFonts w:cs="Times New Roman" w:hint="eastAsia"/>
        </w:rPr>
        <w:t>（3）异地股东可以书面信函或邮件方式办理登记（须提供有关证件复印件），并请认真填写回执，以便登记确认，公司不接受电话登记。以上资料须于登记时间截止前送达或传真至公司。</w:t>
      </w:r>
    </w:p>
    <w:p w:rsidR="00B9699C" w:rsidRPr="00112F57" w:rsidRDefault="00112F57" w:rsidP="00112F57">
      <w:pPr>
        <w:pStyle w:val="a3"/>
        <w:spacing w:before="0" w:beforeAutospacing="0" w:after="0" w:afterAutospacing="0" w:line="360" w:lineRule="auto"/>
        <w:ind w:firstLine="425"/>
        <w:jc w:val="both"/>
        <w:divId w:val="1138034045"/>
        <w:rPr>
          <w:rFonts w:cs="Times New Roman"/>
        </w:rPr>
      </w:pPr>
      <w:r w:rsidRPr="00112F57">
        <w:rPr>
          <w:rFonts w:cs="Times New Roman" w:hint="eastAsia"/>
        </w:rPr>
        <w:t>4、会议联系方式</w:t>
      </w:r>
    </w:p>
    <w:p w:rsidR="00B9699C" w:rsidRPr="00112F57" w:rsidRDefault="00112F57" w:rsidP="00112F57">
      <w:pPr>
        <w:pStyle w:val="a3"/>
        <w:spacing w:before="0" w:beforeAutospacing="0" w:after="0" w:afterAutospacing="0" w:line="360" w:lineRule="auto"/>
        <w:ind w:firstLine="480"/>
        <w:jc w:val="both"/>
        <w:divId w:val="1138034045"/>
        <w:rPr>
          <w:rFonts w:cs="Times New Roman"/>
        </w:rPr>
      </w:pPr>
      <w:r w:rsidRPr="00112F57">
        <w:rPr>
          <w:rFonts w:cs="Times New Roman" w:hint="eastAsia"/>
        </w:rPr>
        <w:t xml:space="preserve">联系人：廖嘉琦 </w:t>
      </w:r>
    </w:p>
    <w:p w:rsidR="00B9699C" w:rsidRPr="00112F57" w:rsidRDefault="00112F57" w:rsidP="00112F57">
      <w:pPr>
        <w:pStyle w:val="a3"/>
        <w:spacing w:before="0" w:beforeAutospacing="0" w:after="0" w:afterAutospacing="0" w:line="360" w:lineRule="auto"/>
        <w:ind w:firstLine="480"/>
        <w:jc w:val="both"/>
        <w:divId w:val="1138034045"/>
        <w:rPr>
          <w:rFonts w:cs="Times New Roman"/>
        </w:rPr>
      </w:pPr>
      <w:r w:rsidRPr="00112F57">
        <w:rPr>
          <w:rFonts w:cs="Times New Roman" w:hint="eastAsia"/>
        </w:rPr>
        <w:t>联系电话：0512-52571188</w:t>
      </w:r>
    </w:p>
    <w:p w:rsidR="00B9699C" w:rsidRPr="00112F57" w:rsidRDefault="00112F57" w:rsidP="00112F57">
      <w:pPr>
        <w:pStyle w:val="a3"/>
        <w:spacing w:before="0" w:beforeAutospacing="0" w:after="0" w:afterAutospacing="0" w:line="360" w:lineRule="auto"/>
        <w:ind w:firstLine="480"/>
        <w:jc w:val="both"/>
        <w:divId w:val="1138034045"/>
        <w:rPr>
          <w:rFonts w:cs="Times New Roman"/>
        </w:rPr>
      </w:pPr>
      <w:r w:rsidRPr="00112F57">
        <w:rPr>
          <w:rFonts w:cs="Times New Roman" w:hint="eastAsia"/>
        </w:rPr>
        <w:lastRenderedPageBreak/>
        <w:t>传真：0512-52572288</w:t>
      </w:r>
    </w:p>
    <w:p w:rsidR="00B9699C" w:rsidRPr="00112F57" w:rsidRDefault="00112F57" w:rsidP="00112F57">
      <w:pPr>
        <w:pStyle w:val="a3"/>
        <w:spacing w:before="0" w:beforeAutospacing="0" w:after="0" w:afterAutospacing="0" w:line="360" w:lineRule="auto"/>
        <w:ind w:firstLine="480"/>
        <w:jc w:val="both"/>
        <w:divId w:val="1138034045"/>
        <w:rPr>
          <w:rFonts w:cs="Times New Roman"/>
        </w:rPr>
      </w:pPr>
      <w:r w:rsidRPr="00112F57">
        <w:rPr>
          <w:rFonts w:cs="Times New Roman" w:hint="eastAsia"/>
        </w:rPr>
        <w:t>通讯地址：江苏省常熟市东南经济开发区常昆路8号中利集团</w:t>
      </w:r>
    </w:p>
    <w:p w:rsidR="00B9699C" w:rsidRPr="00112F57" w:rsidRDefault="00112F57" w:rsidP="00112F57">
      <w:pPr>
        <w:pStyle w:val="a3"/>
        <w:spacing w:before="0" w:beforeAutospacing="0" w:after="0" w:afterAutospacing="0" w:line="360" w:lineRule="auto"/>
        <w:ind w:firstLine="480"/>
        <w:jc w:val="both"/>
        <w:divId w:val="1138034045"/>
        <w:rPr>
          <w:rFonts w:cs="Times New Roman"/>
        </w:rPr>
      </w:pPr>
      <w:r w:rsidRPr="00112F57">
        <w:rPr>
          <w:rFonts w:cs="Times New Roman" w:hint="eastAsia"/>
        </w:rPr>
        <w:t>邮编：215542</w:t>
      </w:r>
    </w:p>
    <w:p w:rsidR="00B9699C" w:rsidRPr="00112F57" w:rsidRDefault="00112F57" w:rsidP="00112F57">
      <w:pPr>
        <w:pStyle w:val="a3"/>
        <w:spacing w:before="0" w:beforeAutospacing="0" w:after="0" w:afterAutospacing="0" w:line="360" w:lineRule="auto"/>
        <w:ind w:firstLine="480"/>
        <w:jc w:val="both"/>
        <w:divId w:val="1138034045"/>
        <w:rPr>
          <w:rFonts w:cs="Times New Roman"/>
        </w:rPr>
      </w:pPr>
      <w:r w:rsidRPr="00112F57">
        <w:rPr>
          <w:rFonts w:cs="Times New Roman" w:hint="eastAsia"/>
        </w:rPr>
        <w:t>5、出席本次股东会的所有股东的食宿、交通费自理。</w:t>
      </w:r>
    </w:p>
    <w:p w:rsidR="00DB2735" w:rsidRDefault="00112F57" w:rsidP="00112F57">
      <w:pPr>
        <w:pStyle w:val="2"/>
        <w:spacing w:beforeLines="50" w:afterLines="50" w:line="360" w:lineRule="auto"/>
        <w:ind w:firstLineChars="200" w:firstLine="562"/>
        <w:rPr>
          <w:rFonts w:ascii="宋体" w:eastAsia="宋体" w:hAnsi="宋体" w:cs="宋体"/>
          <w:b/>
          <w:bCs/>
          <w:sz w:val="28"/>
          <w:szCs w:val="28"/>
        </w:rPr>
      </w:pPr>
      <w:bookmarkStart w:id="3" w:name="_Toc988892"/>
      <w:r>
        <w:rPr>
          <w:rFonts w:ascii="宋体" w:eastAsia="宋体" w:hAnsi="宋体" w:cs="宋体"/>
          <w:b/>
          <w:bCs/>
          <w:sz w:val="28"/>
          <w:szCs w:val="28"/>
        </w:rPr>
        <w:t>四、参加网络投票的具体操作流程</w:t>
      </w:r>
      <w:bookmarkEnd w:id="3"/>
    </w:p>
    <w:p w:rsidR="00DB2735" w:rsidRDefault="00112F57" w:rsidP="00112F57">
      <w:pPr>
        <w:pStyle w:val="a3"/>
        <w:spacing w:before="0" w:beforeAutospacing="0" w:after="0" w:afterAutospacing="0" w:line="360" w:lineRule="auto"/>
        <w:ind w:firstLine="482"/>
        <w:divId w:val="214242277"/>
        <w:rPr>
          <w:rFonts w:cs="Times New Roman"/>
        </w:rPr>
      </w:pPr>
      <w:r w:rsidRPr="00112F57">
        <w:rPr>
          <w:rFonts w:cs="Times New Roman" w:hint="eastAsia"/>
        </w:rPr>
        <w:t>本次股东会向全体股东提供网络形式的投票平台，股东可以通过深圳证券交易所交易系统和互联网投票系统（http://wltp.cninfo.com.cn）参加投票，网络投票具体操作流程详见附件一。</w:t>
      </w:r>
      <w:bookmarkStart w:id="4" w:name="_Toc988893"/>
      <w:bookmarkEnd w:id="4"/>
    </w:p>
    <w:p w:rsidR="00112F57" w:rsidRPr="00112F57" w:rsidRDefault="00112F57" w:rsidP="00112F57">
      <w:pPr>
        <w:pStyle w:val="a3"/>
        <w:spacing w:before="0" w:beforeAutospacing="0" w:after="0" w:afterAutospacing="0" w:line="360" w:lineRule="auto"/>
        <w:ind w:firstLine="482"/>
        <w:divId w:val="214242277"/>
        <w:rPr>
          <w:rFonts w:cs="Times New Roman"/>
        </w:rPr>
      </w:pPr>
    </w:p>
    <w:p w:rsidR="00DB2735" w:rsidRPr="00112F57" w:rsidRDefault="00112F57" w:rsidP="00112F57">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特此公告。</w:t>
      </w:r>
    </w:p>
    <w:p w:rsidR="00DB2735" w:rsidRPr="00112F57" w:rsidRDefault="00112F57" w:rsidP="00112F57">
      <w:pPr>
        <w:spacing w:before="100" w:after="100" w:line="360" w:lineRule="auto"/>
        <w:jc w:val="right"/>
        <w:rPr>
          <w:rFonts w:ascii="宋体" w:eastAsia="宋体" w:hAnsi="宋体" w:cs="宋体"/>
          <w:sz w:val="24"/>
          <w:szCs w:val="24"/>
        </w:rPr>
      </w:pPr>
      <w:r w:rsidRPr="00112F57">
        <w:rPr>
          <w:rFonts w:ascii="宋体" w:eastAsia="宋体" w:hAnsi="宋体" w:cs="宋体"/>
          <w:sz w:val="24"/>
          <w:szCs w:val="24"/>
        </w:rPr>
        <w:t>江苏中利集团股份有限公司董事会</w:t>
      </w:r>
    </w:p>
    <w:p w:rsidR="00DB2735" w:rsidRPr="00112F57" w:rsidRDefault="00112F57" w:rsidP="00112F57">
      <w:pPr>
        <w:spacing w:before="100" w:after="100" w:line="360" w:lineRule="auto"/>
        <w:jc w:val="right"/>
        <w:rPr>
          <w:rFonts w:ascii="宋体" w:eastAsia="宋体" w:hAnsi="宋体" w:cs="宋体"/>
          <w:sz w:val="24"/>
          <w:szCs w:val="24"/>
        </w:rPr>
      </w:pPr>
      <w:r w:rsidRPr="00112F57">
        <w:rPr>
          <w:rFonts w:ascii="宋体" w:eastAsia="宋体" w:hAnsi="宋体" w:cs="宋体"/>
          <w:sz w:val="24"/>
          <w:szCs w:val="24"/>
        </w:rPr>
        <w:t>2026年02月28日</w:t>
      </w:r>
    </w:p>
    <w:p w:rsidR="00DB2735" w:rsidRPr="00112F57" w:rsidRDefault="00112F57" w:rsidP="00112F57">
      <w:pPr>
        <w:spacing w:line="360" w:lineRule="auto"/>
        <w:rPr>
          <w:sz w:val="24"/>
          <w:szCs w:val="24"/>
        </w:rPr>
      </w:pPr>
      <w:r w:rsidRPr="00112F57">
        <w:rPr>
          <w:sz w:val="24"/>
          <w:szCs w:val="24"/>
        </w:rPr>
        <w:br w:type="page"/>
      </w:r>
    </w:p>
    <w:p w:rsidR="00DB2735" w:rsidRDefault="00112F57">
      <w:pPr>
        <w:pStyle w:val="2"/>
        <w:spacing w:before="300" w:after="300" w:line="400" w:lineRule="exact"/>
        <w:rPr>
          <w:rFonts w:ascii="宋体" w:eastAsia="宋体" w:hAnsi="宋体" w:cs="宋体"/>
          <w:b/>
          <w:bCs/>
          <w:sz w:val="28"/>
          <w:szCs w:val="28"/>
        </w:rPr>
      </w:pPr>
      <w:bookmarkStart w:id="5" w:name="_Toc988894"/>
      <w:r>
        <w:rPr>
          <w:rFonts w:ascii="宋体" w:eastAsia="宋体" w:hAnsi="宋体" w:cs="宋体"/>
          <w:b/>
          <w:bCs/>
          <w:sz w:val="28"/>
          <w:szCs w:val="28"/>
        </w:rPr>
        <w:lastRenderedPageBreak/>
        <w:t>附件1</w:t>
      </w:r>
      <w:bookmarkEnd w:id="5"/>
    </w:p>
    <w:p w:rsidR="00DB2735" w:rsidRDefault="00112F57">
      <w:pPr>
        <w:spacing w:before="100" w:after="100" w:line="400" w:lineRule="exact"/>
        <w:jc w:val="center"/>
        <w:rPr>
          <w:rFonts w:ascii="宋体" w:eastAsia="宋体" w:hAnsi="宋体" w:cs="宋体"/>
          <w:b/>
          <w:bCs/>
          <w:sz w:val="30"/>
          <w:szCs w:val="30"/>
        </w:rPr>
      </w:pPr>
      <w:r>
        <w:rPr>
          <w:rFonts w:ascii="宋体" w:eastAsia="宋体" w:hAnsi="宋体" w:cs="宋体"/>
          <w:b/>
          <w:bCs/>
          <w:sz w:val="30"/>
          <w:szCs w:val="30"/>
        </w:rPr>
        <w:t>参加网络投票的具体操作流程</w:t>
      </w:r>
    </w:p>
    <w:p w:rsidR="00DB2735" w:rsidRDefault="00112F57" w:rsidP="000C5DD6">
      <w:pPr>
        <w:spacing w:beforeLines="50" w:before="156" w:afterLines="50" w:after="156" w:line="360" w:lineRule="auto"/>
        <w:ind w:firstLineChars="200" w:firstLine="562"/>
        <w:rPr>
          <w:rFonts w:ascii="宋体" w:eastAsia="宋体" w:hAnsi="宋体" w:cs="宋体"/>
          <w:b/>
          <w:bCs/>
          <w:sz w:val="28"/>
          <w:szCs w:val="28"/>
        </w:rPr>
      </w:pPr>
      <w:r>
        <w:rPr>
          <w:rFonts w:ascii="宋体" w:eastAsia="宋体" w:hAnsi="宋体" w:cs="宋体"/>
          <w:b/>
          <w:bCs/>
          <w:sz w:val="28"/>
          <w:szCs w:val="28"/>
        </w:rPr>
        <w:t>一、网络投票的程序</w:t>
      </w:r>
    </w:p>
    <w:p w:rsidR="00DB2735" w:rsidRPr="00112F57" w:rsidRDefault="00112F57" w:rsidP="000C5DD6">
      <w:pPr>
        <w:spacing w:line="360" w:lineRule="auto"/>
        <w:ind w:firstLineChars="200" w:firstLine="480"/>
        <w:jc w:val="both"/>
        <w:rPr>
          <w:rFonts w:ascii="宋体" w:eastAsia="宋体" w:hAnsi="宋体" w:cs="宋体"/>
          <w:sz w:val="24"/>
          <w:szCs w:val="24"/>
        </w:rPr>
      </w:pPr>
      <w:r w:rsidRPr="00112F57">
        <w:rPr>
          <w:rFonts w:ascii="宋体" w:eastAsia="宋体" w:hAnsi="宋体" w:cs="宋体"/>
          <w:sz w:val="24"/>
          <w:szCs w:val="24"/>
        </w:rPr>
        <w:t>1．普通股的投票代码与投票简称：投票代码为“362309”，投票简称为“中利投票”。</w:t>
      </w:r>
    </w:p>
    <w:p w:rsidR="00DB2735" w:rsidRPr="00112F57" w:rsidRDefault="00112F57" w:rsidP="000C5DD6">
      <w:pPr>
        <w:spacing w:line="360" w:lineRule="auto"/>
        <w:ind w:firstLineChars="200" w:firstLine="480"/>
        <w:jc w:val="both"/>
        <w:rPr>
          <w:rFonts w:ascii="宋体" w:eastAsia="宋体" w:hAnsi="宋体" w:cs="宋体"/>
          <w:sz w:val="24"/>
          <w:szCs w:val="24"/>
        </w:rPr>
      </w:pPr>
      <w:r w:rsidRPr="00112F57">
        <w:rPr>
          <w:rFonts w:ascii="宋体" w:eastAsia="宋体" w:hAnsi="宋体" w:cs="宋体"/>
          <w:sz w:val="24"/>
          <w:szCs w:val="24"/>
        </w:rPr>
        <w:t>2．填报表决意见或选举票数。</w:t>
      </w:r>
    </w:p>
    <w:p w:rsidR="00DB2735" w:rsidRPr="00112F57" w:rsidRDefault="00112F57" w:rsidP="000C5DD6">
      <w:pPr>
        <w:spacing w:line="360" w:lineRule="auto"/>
        <w:ind w:firstLineChars="200" w:firstLine="480"/>
        <w:jc w:val="both"/>
        <w:rPr>
          <w:rFonts w:ascii="宋体" w:eastAsia="宋体" w:hAnsi="宋体" w:cs="宋体"/>
          <w:sz w:val="24"/>
          <w:szCs w:val="24"/>
        </w:rPr>
      </w:pPr>
      <w:r w:rsidRPr="00112F57">
        <w:rPr>
          <w:rFonts w:ascii="宋体" w:eastAsia="宋体" w:hAnsi="宋体" w:cs="宋体"/>
          <w:sz w:val="24"/>
          <w:szCs w:val="24"/>
        </w:rPr>
        <w:t>对于非累积投票提案，填报表决意见：同意、反对、弃权。</w:t>
      </w:r>
    </w:p>
    <w:p w:rsidR="00DB2735" w:rsidRPr="00112F57" w:rsidRDefault="00112F57" w:rsidP="000C5DD6">
      <w:pPr>
        <w:spacing w:line="360" w:lineRule="auto"/>
        <w:ind w:firstLineChars="200" w:firstLine="480"/>
        <w:jc w:val="both"/>
        <w:rPr>
          <w:rFonts w:ascii="宋体" w:eastAsia="宋体" w:hAnsi="宋体" w:cs="宋体"/>
          <w:sz w:val="24"/>
          <w:szCs w:val="24"/>
        </w:rPr>
      </w:pPr>
      <w:r w:rsidRPr="00112F57">
        <w:rPr>
          <w:rFonts w:ascii="宋体" w:eastAsia="宋体" w:hAnsi="宋体" w:cs="宋体"/>
          <w:sz w:val="24"/>
          <w:szCs w:val="24"/>
        </w:rPr>
        <w:t>3．股东对总议案进行投票，视为对除累积投票提案外的其他所有提案表达相同意见。</w:t>
      </w:r>
    </w:p>
    <w:p w:rsidR="00DB2735" w:rsidRPr="00112F57" w:rsidRDefault="00112F57" w:rsidP="000C5DD6">
      <w:pPr>
        <w:spacing w:line="360" w:lineRule="auto"/>
        <w:ind w:firstLineChars="200" w:firstLine="480"/>
        <w:jc w:val="both"/>
        <w:rPr>
          <w:rFonts w:ascii="宋体" w:eastAsia="宋体" w:hAnsi="宋体" w:cs="宋体"/>
          <w:sz w:val="24"/>
          <w:szCs w:val="24"/>
        </w:rPr>
      </w:pPr>
      <w:r w:rsidRPr="00112F57">
        <w:rPr>
          <w:rFonts w:ascii="宋体" w:eastAsia="宋体" w:hAnsi="宋体" w:cs="宋体"/>
          <w:sz w:val="24"/>
          <w:szCs w:val="24"/>
        </w:rPr>
        <w:t>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rsidR="00DB2735" w:rsidRDefault="00112F57" w:rsidP="000C5DD6">
      <w:pPr>
        <w:spacing w:beforeLines="50" w:before="156" w:afterLines="50" w:after="156" w:line="360" w:lineRule="auto"/>
        <w:ind w:firstLineChars="200" w:firstLine="562"/>
        <w:rPr>
          <w:rFonts w:ascii="宋体" w:eastAsia="宋体" w:hAnsi="宋体" w:cs="宋体"/>
          <w:b/>
          <w:bCs/>
          <w:sz w:val="28"/>
          <w:szCs w:val="28"/>
        </w:rPr>
      </w:pPr>
      <w:r>
        <w:rPr>
          <w:rFonts w:ascii="宋体" w:eastAsia="宋体" w:hAnsi="宋体" w:cs="宋体"/>
          <w:b/>
          <w:bCs/>
          <w:sz w:val="28"/>
          <w:szCs w:val="28"/>
        </w:rPr>
        <w:t>二、通过深交所交易系统投票的程序</w:t>
      </w:r>
    </w:p>
    <w:p w:rsidR="00DB2735" w:rsidRPr="00112F57" w:rsidRDefault="00112F57" w:rsidP="000C5DD6">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1．投票时间：2026年03月16日的交易时间，即 9:15—9:25，9:30—11:30 和 13:00—15:00。</w:t>
      </w:r>
    </w:p>
    <w:p w:rsidR="00DB2735" w:rsidRPr="00112F57" w:rsidRDefault="00112F57" w:rsidP="000C5DD6">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2．股东可以登录证券公司交易客户端通过交易系统投票。</w:t>
      </w:r>
    </w:p>
    <w:p w:rsidR="00DB2735" w:rsidRDefault="00112F57" w:rsidP="000C5DD6">
      <w:pPr>
        <w:spacing w:beforeLines="50" w:before="156" w:afterLines="50" w:after="156" w:line="360" w:lineRule="auto"/>
        <w:ind w:firstLineChars="200" w:firstLine="562"/>
        <w:rPr>
          <w:rFonts w:ascii="宋体" w:eastAsia="宋体" w:hAnsi="宋体" w:cs="宋体"/>
          <w:b/>
          <w:bCs/>
          <w:sz w:val="28"/>
          <w:szCs w:val="28"/>
        </w:rPr>
      </w:pPr>
      <w:r>
        <w:rPr>
          <w:rFonts w:ascii="宋体" w:eastAsia="宋体" w:hAnsi="宋体" w:cs="宋体"/>
          <w:b/>
          <w:bCs/>
          <w:sz w:val="28"/>
          <w:szCs w:val="28"/>
        </w:rPr>
        <w:t>三、通过深交所互联网投票系统投票的程序</w:t>
      </w:r>
    </w:p>
    <w:p w:rsidR="00DB2735" w:rsidRPr="00112F57" w:rsidRDefault="00112F57" w:rsidP="000C5DD6">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1．互联网投票系统开始投票的时间为2026年03月16日，9:15—15:00。</w:t>
      </w:r>
    </w:p>
    <w:p w:rsidR="00DB2735" w:rsidRPr="00112F57" w:rsidRDefault="00112F57" w:rsidP="000C5DD6">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2．股东通过互联网投票系统进行网络投票，需按照《深圳证券交易所上市公司股东会网络投票实施细则》《深圳证券交易所互联网投票业务股东身份认证操作说明》的规定办理身份认证，取得“深交所数字证书”或“深交所投资者服务密码”。具体的身份认证流程可登录互联网投票系统 https://wltp.cninfo.com.cn 规则指引栏目查阅。</w:t>
      </w:r>
    </w:p>
    <w:p w:rsidR="00DB2735" w:rsidRPr="00112F57" w:rsidRDefault="00112F57" w:rsidP="000C5DD6">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3．股东根据获取的服务密码或数字证书，可登录https://wltp.cninfo.com.cn 在规定时间内通过深交所互联网投票系统进行投票。</w:t>
      </w:r>
    </w:p>
    <w:p w:rsidR="00DB2735" w:rsidRDefault="00112F57" w:rsidP="000C5DD6">
      <w:pPr>
        <w:spacing w:line="360" w:lineRule="auto"/>
      </w:pPr>
      <w:r>
        <w:br w:type="page"/>
      </w:r>
    </w:p>
    <w:p w:rsidR="00DB2735" w:rsidRDefault="00112F57">
      <w:pPr>
        <w:pStyle w:val="2"/>
        <w:spacing w:before="300" w:after="300" w:line="400" w:lineRule="exact"/>
        <w:rPr>
          <w:rFonts w:ascii="宋体" w:eastAsia="宋体" w:hAnsi="宋体" w:cs="宋体"/>
          <w:b/>
          <w:bCs/>
          <w:sz w:val="28"/>
          <w:szCs w:val="28"/>
        </w:rPr>
      </w:pPr>
      <w:bookmarkStart w:id="6" w:name="_Toc988895"/>
      <w:bookmarkStart w:id="7" w:name="OLE_LINK13"/>
      <w:bookmarkStart w:id="8" w:name="OLE_LINK14"/>
      <w:r>
        <w:rPr>
          <w:rFonts w:ascii="宋体" w:eastAsia="宋体" w:hAnsi="宋体" w:cs="宋体"/>
          <w:b/>
          <w:bCs/>
          <w:sz w:val="28"/>
          <w:szCs w:val="28"/>
        </w:rPr>
        <w:lastRenderedPageBreak/>
        <w:t>附件2</w:t>
      </w:r>
      <w:bookmarkEnd w:id="6"/>
    </w:p>
    <w:p w:rsidR="00DB2735" w:rsidRDefault="00112F57">
      <w:pPr>
        <w:spacing w:line="560" w:lineRule="exact"/>
        <w:jc w:val="center"/>
        <w:rPr>
          <w:rFonts w:ascii="宋体" w:eastAsia="宋体" w:hAnsi="宋体" w:cs="宋体"/>
          <w:b/>
          <w:bCs/>
          <w:sz w:val="30"/>
          <w:szCs w:val="30"/>
        </w:rPr>
      </w:pPr>
      <w:r>
        <w:rPr>
          <w:rFonts w:ascii="宋体" w:eastAsia="宋体" w:hAnsi="宋体" w:cs="宋体"/>
          <w:b/>
          <w:bCs/>
          <w:sz w:val="30"/>
          <w:szCs w:val="30"/>
        </w:rPr>
        <w:t>江苏中利集团股份有限公司</w:t>
      </w:r>
    </w:p>
    <w:p w:rsidR="00DB2735" w:rsidRDefault="00112F57">
      <w:pPr>
        <w:spacing w:line="560" w:lineRule="exact"/>
        <w:jc w:val="center"/>
        <w:rPr>
          <w:rFonts w:ascii="宋体" w:eastAsia="宋体" w:hAnsi="宋体" w:cs="宋体"/>
          <w:b/>
          <w:bCs/>
          <w:sz w:val="30"/>
          <w:szCs w:val="30"/>
        </w:rPr>
      </w:pPr>
      <w:r>
        <w:rPr>
          <w:rFonts w:ascii="宋体" w:eastAsia="宋体" w:hAnsi="宋体" w:cs="宋体"/>
          <w:b/>
          <w:bCs/>
          <w:sz w:val="30"/>
          <w:szCs w:val="30"/>
        </w:rPr>
        <w:t>2026年第一次临时股东会授权委托书</w:t>
      </w:r>
    </w:p>
    <w:p w:rsidR="000C5DD6" w:rsidRDefault="000C5DD6">
      <w:pPr>
        <w:spacing w:line="560" w:lineRule="exact"/>
        <w:jc w:val="center"/>
        <w:rPr>
          <w:rFonts w:ascii="宋体" w:eastAsia="宋体" w:hAnsi="宋体" w:cs="宋体" w:hint="eastAsia"/>
          <w:b/>
          <w:bCs/>
          <w:sz w:val="30"/>
          <w:szCs w:val="30"/>
        </w:rPr>
      </w:pPr>
    </w:p>
    <w:p w:rsidR="00DB2735" w:rsidRPr="00112F57" w:rsidRDefault="00112F57" w:rsidP="000C5DD6">
      <w:pPr>
        <w:spacing w:line="360" w:lineRule="auto"/>
        <w:ind w:firstLineChars="200" w:firstLine="480"/>
        <w:rPr>
          <w:rFonts w:ascii="宋体" w:eastAsia="宋体" w:hAnsi="宋体" w:cs="宋体"/>
          <w:sz w:val="24"/>
          <w:szCs w:val="24"/>
        </w:rPr>
      </w:pPr>
      <w:r w:rsidRPr="00112F57">
        <w:rPr>
          <w:rFonts w:ascii="宋体" w:eastAsia="宋体" w:hAnsi="宋体" w:cs="宋体"/>
          <w:sz w:val="24"/>
          <w:szCs w:val="24"/>
        </w:rPr>
        <w:t>兹委托__________先生（女士）代表本人（或本单位）出席江苏中利集团股份有限公司于2026年03月16日召开的2026年第一次临时股东会，并代表本人（或本单位）按以下方式行使表决权：</w:t>
      </w:r>
    </w:p>
    <w:p w:rsidR="00DB2735" w:rsidRPr="00112F57" w:rsidRDefault="00112F57">
      <w:pPr>
        <w:spacing w:before="100" w:after="200" w:line="400" w:lineRule="exact"/>
        <w:jc w:val="center"/>
        <w:rPr>
          <w:rFonts w:ascii="宋体" w:eastAsia="宋体" w:hAnsi="宋体" w:cs="宋体"/>
          <w:sz w:val="24"/>
          <w:szCs w:val="24"/>
        </w:rPr>
      </w:pPr>
      <w:r w:rsidRPr="00112F57">
        <w:rPr>
          <w:rFonts w:ascii="宋体" w:eastAsia="宋体" w:hAnsi="宋体" w:cs="宋体"/>
          <w:sz w:val="24"/>
          <w:szCs w:val="24"/>
        </w:rPr>
        <w:t>本次股东会提案表决意见表</w:t>
      </w:r>
    </w:p>
    <w:tbl>
      <w:tblPr>
        <w:tblW w:w="9282"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334"/>
        <w:gridCol w:w="4336"/>
        <w:gridCol w:w="1134"/>
        <w:gridCol w:w="911"/>
        <w:gridCol w:w="851"/>
        <w:gridCol w:w="708"/>
        <w:gridCol w:w="8"/>
      </w:tblGrid>
      <w:tr w:rsidR="00DB2735" w:rsidRPr="000C5DD6" w:rsidTr="000C5DD6">
        <w:trPr>
          <w:gridAfter w:val="1"/>
          <w:wAfter w:w="8" w:type="dxa"/>
          <w:trHeight w:val="400"/>
        </w:trPr>
        <w:tc>
          <w:tcPr>
            <w:tcW w:w="1334"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pPr>
              <w:spacing w:line="400" w:lineRule="exact"/>
              <w:jc w:val="center"/>
              <w:rPr>
                <w:rFonts w:ascii="宋体" w:eastAsia="宋体" w:hAnsi="宋体" w:cs="宋体"/>
                <w:b/>
                <w:sz w:val="24"/>
                <w:szCs w:val="24"/>
              </w:rPr>
            </w:pPr>
            <w:r w:rsidRPr="000C5DD6">
              <w:rPr>
                <w:rFonts w:ascii="宋体" w:eastAsia="宋体" w:hAnsi="宋体" w:cs="宋体"/>
                <w:b/>
                <w:sz w:val="24"/>
                <w:szCs w:val="24"/>
              </w:rPr>
              <w:t>提案编码</w:t>
            </w:r>
          </w:p>
        </w:tc>
        <w:tc>
          <w:tcPr>
            <w:tcW w:w="4336"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pPr>
              <w:spacing w:line="400" w:lineRule="exact"/>
              <w:jc w:val="center"/>
              <w:rPr>
                <w:rFonts w:ascii="宋体" w:eastAsia="宋体" w:hAnsi="宋体" w:cs="宋体"/>
                <w:b/>
                <w:sz w:val="24"/>
                <w:szCs w:val="24"/>
              </w:rPr>
            </w:pPr>
            <w:r w:rsidRPr="000C5DD6">
              <w:rPr>
                <w:rFonts w:ascii="宋体" w:eastAsia="宋体" w:hAnsi="宋体" w:cs="宋体"/>
                <w:b/>
                <w:sz w:val="24"/>
                <w:szCs w:val="24"/>
              </w:rPr>
              <w:t>提案名称</w:t>
            </w:r>
          </w:p>
        </w:tc>
        <w:tc>
          <w:tcPr>
            <w:tcW w:w="1134"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pPr>
              <w:spacing w:line="400" w:lineRule="exact"/>
              <w:jc w:val="center"/>
              <w:rPr>
                <w:rFonts w:ascii="宋体" w:eastAsia="宋体" w:hAnsi="宋体" w:cs="宋体"/>
                <w:b/>
                <w:sz w:val="24"/>
                <w:szCs w:val="24"/>
              </w:rPr>
            </w:pPr>
            <w:r w:rsidRPr="000C5DD6">
              <w:rPr>
                <w:rFonts w:ascii="宋体" w:eastAsia="宋体" w:hAnsi="宋体" w:cs="宋体"/>
                <w:b/>
                <w:sz w:val="24"/>
                <w:szCs w:val="24"/>
              </w:rPr>
              <w:t>备注</w:t>
            </w:r>
          </w:p>
        </w:tc>
        <w:tc>
          <w:tcPr>
            <w:tcW w:w="911"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pPr>
              <w:spacing w:line="400" w:lineRule="exact"/>
              <w:jc w:val="center"/>
              <w:rPr>
                <w:rFonts w:ascii="宋体" w:eastAsia="宋体" w:hAnsi="宋体" w:cs="宋体"/>
                <w:b/>
                <w:sz w:val="24"/>
                <w:szCs w:val="24"/>
              </w:rPr>
            </w:pPr>
            <w:r w:rsidRPr="000C5DD6">
              <w:rPr>
                <w:rFonts w:ascii="宋体" w:eastAsia="宋体" w:hAnsi="宋体" w:cs="宋体"/>
                <w:b/>
                <w:sz w:val="24"/>
                <w:szCs w:val="24"/>
              </w:rPr>
              <w:t>同意</w:t>
            </w:r>
          </w:p>
        </w:tc>
        <w:tc>
          <w:tcPr>
            <w:tcW w:w="851"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pPr>
              <w:spacing w:line="400" w:lineRule="exact"/>
              <w:jc w:val="center"/>
              <w:rPr>
                <w:rFonts w:ascii="宋体" w:eastAsia="宋体" w:hAnsi="宋体" w:cs="宋体"/>
                <w:b/>
                <w:sz w:val="24"/>
                <w:szCs w:val="24"/>
              </w:rPr>
            </w:pPr>
            <w:r w:rsidRPr="000C5DD6">
              <w:rPr>
                <w:rFonts w:ascii="宋体" w:eastAsia="宋体" w:hAnsi="宋体" w:cs="宋体"/>
                <w:b/>
                <w:sz w:val="24"/>
                <w:szCs w:val="24"/>
              </w:rPr>
              <w:t>反对</w:t>
            </w:r>
          </w:p>
        </w:tc>
        <w:tc>
          <w:tcPr>
            <w:tcW w:w="708" w:type="dxa"/>
            <w:tcBorders>
              <w:top w:val="single" w:sz="2" w:space="0" w:color="auto"/>
              <w:left w:val="single" w:sz="2" w:space="0" w:color="auto"/>
              <w:bottom w:val="single" w:sz="2" w:space="0" w:color="auto"/>
              <w:right w:val="single" w:sz="2" w:space="0" w:color="auto"/>
            </w:tcBorders>
            <w:shd w:val="clear" w:color="auto" w:fill="auto"/>
            <w:vAlign w:val="center"/>
          </w:tcPr>
          <w:p w:rsidR="00DB2735" w:rsidRPr="000C5DD6" w:rsidRDefault="00112F57">
            <w:pPr>
              <w:spacing w:line="400" w:lineRule="exact"/>
              <w:jc w:val="center"/>
              <w:rPr>
                <w:rFonts w:ascii="宋体" w:eastAsia="宋体" w:hAnsi="宋体" w:cs="宋体"/>
                <w:b/>
                <w:sz w:val="24"/>
                <w:szCs w:val="24"/>
              </w:rPr>
            </w:pPr>
            <w:r w:rsidRPr="000C5DD6">
              <w:rPr>
                <w:rFonts w:ascii="宋体" w:eastAsia="宋体" w:hAnsi="宋体" w:cs="宋体"/>
                <w:b/>
                <w:sz w:val="24"/>
                <w:szCs w:val="24"/>
              </w:rPr>
              <w:t>弃权</w:t>
            </w:r>
          </w:p>
        </w:tc>
      </w:tr>
      <w:tr w:rsidR="00DB2735" w:rsidRPr="00112F57" w:rsidTr="00112F57">
        <w:trPr>
          <w:trHeight w:val="400"/>
        </w:trPr>
        <w:tc>
          <w:tcPr>
            <w:tcW w:w="9282" w:type="dxa"/>
            <w:gridSpan w:val="7"/>
            <w:tcBorders>
              <w:top w:val="single" w:sz="2" w:space="0" w:color="auto"/>
              <w:left w:val="single" w:sz="2" w:space="0" w:color="auto"/>
              <w:bottom w:val="single" w:sz="2" w:space="0" w:color="auto"/>
              <w:right w:val="single" w:sz="2" w:space="0" w:color="auto"/>
            </w:tcBorders>
            <w:vAlign w:val="center"/>
          </w:tcPr>
          <w:p w:rsidR="00DB2735" w:rsidRPr="00112F57" w:rsidRDefault="00112F57">
            <w:pPr>
              <w:spacing w:line="400" w:lineRule="exact"/>
              <w:rPr>
                <w:rFonts w:ascii="宋体" w:eastAsia="宋体" w:hAnsi="宋体" w:cs="宋体"/>
                <w:sz w:val="24"/>
                <w:szCs w:val="24"/>
              </w:rPr>
            </w:pPr>
            <w:r w:rsidRPr="00112F57">
              <w:rPr>
                <w:rFonts w:ascii="宋体" w:eastAsia="宋体" w:hAnsi="宋体" w:cs="宋体"/>
                <w:sz w:val="24"/>
                <w:szCs w:val="24"/>
              </w:rPr>
              <w:t>非累积投票提案</w:t>
            </w:r>
          </w:p>
        </w:tc>
      </w:tr>
      <w:tr w:rsidR="00DB2735" w:rsidRPr="00112F57" w:rsidTr="00112F57">
        <w:trPr>
          <w:gridAfter w:val="1"/>
          <w:wAfter w:w="8" w:type="dxa"/>
          <w:trHeight w:val="400"/>
        </w:trPr>
        <w:tc>
          <w:tcPr>
            <w:tcW w:w="1334" w:type="dxa"/>
            <w:tcBorders>
              <w:top w:val="single" w:sz="2" w:space="0" w:color="auto"/>
              <w:left w:val="single" w:sz="2" w:space="0" w:color="auto"/>
              <w:bottom w:val="single" w:sz="2" w:space="0" w:color="auto"/>
              <w:right w:val="single" w:sz="2" w:space="0" w:color="auto"/>
            </w:tcBorders>
            <w:vAlign w:val="center"/>
          </w:tcPr>
          <w:p w:rsidR="00DB2735" w:rsidRPr="00112F57" w:rsidRDefault="00112F57">
            <w:pPr>
              <w:spacing w:line="400" w:lineRule="exact"/>
              <w:jc w:val="center"/>
              <w:rPr>
                <w:rFonts w:ascii="宋体" w:eastAsia="宋体" w:hAnsi="宋体" w:cs="宋体"/>
                <w:sz w:val="24"/>
                <w:szCs w:val="24"/>
              </w:rPr>
            </w:pPr>
            <w:r w:rsidRPr="00112F57">
              <w:rPr>
                <w:rFonts w:ascii="宋体" w:eastAsia="宋体" w:hAnsi="宋体" w:cs="宋体"/>
                <w:sz w:val="24"/>
                <w:szCs w:val="24"/>
              </w:rPr>
              <w:t>1.00</w:t>
            </w:r>
          </w:p>
        </w:tc>
        <w:tc>
          <w:tcPr>
            <w:tcW w:w="4336" w:type="dxa"/>
            <w:tcBorders>
              <w:top w:val="single" w:sz="2" w:space="0" w:color="auto"/>
              <w:left w:val="single" w:sz="2" w:space="0" w:color="auto"/>
              <w:bottom w:val="single" w:sz="2" w:space="0" w:color="auto"/>
              <w:right w:val="single" w:sz="2" w:space="0" w:color="auto"/>
            </w:tcBorders>
            <w:vAlign w:val="center"/>
          </w:tcPr>
          <w:p w:rsidR="00DB2735" w:rsidRPr="00112F57" w:rsidRDefault="00112F57">
            <w:pPr>
              <w:spacing w:line="400" w:lineRule="exact"/>
              <w:rPr>
                <w:rFonts w:ascii="宋体" w:eastAsia="宋体" w:hAnsi="宋体" w:cs="宋体"/>
                <w:sz w:val="24"/>
                <w:szCs w:val="24"/>
              </w:rPr>
            </w:pPr>
            <w:r w:rsidRPr="00112F57">
              <w:rPr>
                <w:rFonts w:ascii="宋体" w:eastAsia="宋体" w:hAnsi="宋体" w:cs="宋体"/>
                <w:sz w:val="24"/>
                <w:szCs w:val="24"/>
              </w:rPr>
              <w:t>《关于提名廖嘉琦先生为公司第七届董事会非独立董事的议案》</w:t>
            </w:r>
          </w:p>
        </w:tc>
        <w:tc>
          <w:tcPr>
            <w:tcW w:w="1134" w:type="dxa"/>
            <w:tcBorders>
              <w:top w:val="single" w:sz="2" w:space="0" w:color="auto"/>
              <w:left w:val="single" w:sz="2" w:space="0" w:color="auto"/>
              <w:bottom w:val="single" w:sz="2" w:space="0" w:color="auto"/>
              <w:right w:val="single" w:sz="2" w:space="0" w:color="auto"/>
            </w:tcBorders>
            <w:vAlign w:val="center"/>
          </w:tcPr>
          <w:p w:rsidR="00DB2735" w:rsidRPr="00112F57" w:rsidRDefault="00112F57" w:rsidP="000C5DD6">
            <w:pPr>
              <w:spacing w:line="400" w:lineRule="exact"/>
              <w:jc w:val="center"/>
              <w:rPr>
                <w:rFonts w:ascii="宋体" w:eastAsia="宋体" w:hAnsi="宋体" w:cs="宋体"/>
                <w:sz w:val="24"/>
                <w:szCs w:val="24"/>
              </w:rPr>
            </w:pPr>
            <w:r w:rsidRPr="00112F57">
              <w:rPr>
                <w:rFonts w:ascii="宋体" w:eastAsia="宋体" w:hAnsi="宋体" w:cs="宋体"/>
                <w:sz w:val="24"/>
                <w:szCs w:val="24"/>
              </w:rPr>
              <w:t>√</w:t>
            </w:r>
          </w:p>
        </w:tc>
        <w:tc>
          <w:tcPr>
            <w:tcW w:w="911" w:type="dxa"/>
            <w:tcBorders>
              <w:top w:val="single" w:sz="2" w:space="0" w:color="auto"/>
              <w:left w:val="single" w:sz="2" w:space="0" w:color="auto"/>
              <w:bottom w:val="single" w:sz="2" w:space="0" w:color="auto"/>
              <w:right w:val="single" w:sz="2" w:space="0" w:color="auto"/>
            </w:tcBorders>
            <w:vAlign w:val="center"/>
          </w:tcPr>
          <w:p w:rsidR="00DB2735" w:rsidRPr="00112F57" w:rsidRDefault="00DB2735">
            <w:pPr>
              <w:spacing w:line="400" w:lineRule="exact"/>
              <w:rPr>
                <w:rFonts w:ascii="宋体" w:eastAsia="宋体" w:hAnsi="宋体" w:cs="宋体"/>
                <w:sz w:val="24"/>
                <w:szCs w:val="24"/>
              </w:rPr>
            </w:pPr>
          </w:p>
        </w:tc>
        <w:tc>
          <w:tcPr>
            <w:tcW w:w="851" w:type="dxa"/>
            <w:tcBorders>
              <w:top w:val="single" w:sz="2" w:space="0" w:color="auto"/>
              <w:left w:val="single" w:sz="2" w:space="0" w:color="auto"/>
              <w:bottom w:val="single" w:sz="2" w:space="0" w:color="auto"/>
              <w:right w:val="single" w:sz="2" w:space="0" w:color="auto"/>
            </w:tcBorders>
            <w:vAlign w:val="center"/>
          </w:tcPr>
          <w:p w:rsidR="00DB2735" w:rsidRPr="00112F57" w:rsidRDefault="00DB2735">
            <w:pPr>
              <w:spacing w:line="400" w:lineRule="exact"/>
              <w:rPr>
                <w:rFonts w:ascii="宋体" w:eastAsia="宋体" w:hAnsi="宋体" w:cs="宋体"/>
                <w:sz w:val="24"/>
                <w:szCs w:val="24"/>
              </w:rPr>
            </w:pPr>
          </w:p>
        </w:tc>
        <w:tc>
          <w:tcPr>
            <w:tcW w:w="708" w:type="dxa"/>
            <w:tcBorders>
              <w:top w:val="single" w:sz="2" w:space="0" w:color="auto"/>
              <w:left w:val="single" w:sz="2" w:space="0" w:color="auto"/>
              <w:bottom w:val="single" w:sz="2" w:space="0" w:color="auto"/>
              <w:right w:val="single" w:sz="2" w:space="0" w:color="auto"/>
            </w:tcBorders>
            <w:vAlign w:val="center"/>
          </w:tcPr>
          <w:p w:rsidR="00DB2735" w:rsidRPr="00112F57" w:rsidRDefault="00DB2735">
            <w:pPr>
              <w:spacing w:line="400" w:lineRule="exact"/>
              <w:rPr>
                <w:rFonts w:ascii="宋体" w:eastAsia="宋体" w:hAnsi="宋体" w:cs="宋体"/>
                <w:sz w:val="24"/>
                <w:szCs w:val="24"/>
              </w:rPr>
            </w:pPr>
          </w:p>
        </w:tc>
      </w:tr>
    </w:tbl>
    <w:p w:rsidR="00DB2735" w:rsidRPr="00112F57" w:rsidRDefault="00DB2735">
      <w:pPr>
        <w:spacing w:after="600" w:line="0" w:lineRule="atLeast"/>
        <w:rPr>
          <w:sz w:val="24"/>
          <w:szCs w:val="24"/>
        </w:rPr>
      </w:pPr>
    </w:p>
    <w:p w:rsidR="00DB2735" w:rsidRPr="00112F57" w:rsidRDefault="00112F57" w:rsidP="000C5DD6">
      <w:pPr>
        <w:spacing w:beforeLines="50" w:before="156" w:line="360" w:lineRule="auto"/>
        <w:rPr>
          <w:rFonts w:ascii="宋体" w:eastAsia="宋体" w:hAnsi="宋体" w:cs="宋体"/>
          <w:sz w:val="24"/>
          <w:szCs w:val="24"/>
        </w:rPr>
      </w:pPr>
      <w:r w:rsidRPr="00112F57">
        <w:rPr>
          <w:rFonts w:ascii="宋体" w:eastAsia="宋体" w:hAnsi="宋体" w:cs="宋体"/>
          <w:sz w:val="24"/>
          <w:szCs w:val="24"/>
        </w:rPr>
        <w:t>委托人名称（盖章）：</w:t>
      </w:r>
    </w:p>
    <w:p w:rsidR="000C5DD6" w:rsidRDefault="00112F57" w:rsidP="000C5DD6">
      <w:pPr>
        <w:spacing w:beforeLines="50" w:before="156" w:line="360" w:lineRule="auto"/>
        <w:rPr>
          <w:rFonts w:ascii="宋体" w:eastAsia="宋体" w:hAnsi="宋体" w:cs="宋体"/>
          <w:sz w:val="24"/>
          <w:szCs w:val="24"/>
        </w:rPr>
      </w:pPr>
      <w:r w:rsidRPr="00112F57">
        <w:rPr>
          <w:rFonts w:ascii="宋体" w:eastAsia="宋体" w:hAnsi="宋体" w:cs="宋体"/>
          <w:sz w:val="24"/>
          <w:szCs w:val="24"/>
        </w:rPr>
        <w:t>委托人身份证号码（社会信用代码）：</w:t>
      </w:r>
    </w:p>
    <w:p w:rsidR="00DB2735" w:rsidRPr="00112F57" w:rsidRDefault="00112F57" w:rsidP="000C5DD6">
      <w:pPr>
        <w:spacing w:beforeLines="50" w:before="156" w:line="360" w:lineRule="auto"/>
        <w:rPr>
          <w:rFonts w:ascii="宋体" w:eastAsia="宋体" w:hAnsi="宋体" w:cs="宋体"/>
          <w:sz w:val="24"/>
          <w:szCs w:val="24"/>
        </w:rPr>
      </w:pPr>
      <w:r w:rsidRPr="00112F57">
        <w:rPr>
          <w:rFonts w:ascii="宋体" w:eastAsia="宋体" w:hAnsi="宋体" w:cs="宋体"/>
          <w:sz w:val="24"/>
          <w:szCs w:val="24"/>
        </w:rPr>
        <w:t>（委托人为法人股东，应加盖法人单位印章。）</w:t>
      </w:r>
    </w:p>
    <w:p w:rsidR="00DB2735" w:rsidRPr="00112F57" w:rsidRDefault="00112F57" w:rsidP="000C5DD6">
      <w:pPr>
        <w:spacing w:beforeLines="50" w:before="156" w:line="360" w:lineRule="auto"/>
        <w:rPr>
          <w:rFonts w:ascii="宋体" w:eastAsia="宋体" w:hAnsi="宋体" w:cs="宋体"/>
          <w:sz w:val="24"/>
          <w:szCs w:val="24"/>
        </w:rPr>
      </w:pPr>
      <w:r w:rsidRPr="00112F57">
        <w:rPr>
          <w:rFonts w:ascii="宋体" w:eastAsia="宋体" w:hAnsi="宋体" w:cs="宋体"/>
          <w:sz w:val="24"/>
          <w:szCs w:val="24"/>
        </w:rPr>
        <w:t>委托人股东账号：                          持股数量：</w:t>
      </w:r>
    </w:p>
    <w:p w:rsidR="00DB2735" w:rsidRPr="00112F57" w:rsidRDefault="00112F57" w:rsidP="000C5DD6">
      <w:pPr>
        <w:spacing w:beforeLines="50" w:before="156" w:line="360" w:lineRule="auto"/>
        <w:rPr>
          <w:rFonts w:ascii="宋体" w:eastAsia="宋体" w:hAnsi="宋体" w:cs="宋体"/>
          <w:sz w:val="24"/>
          <w:szCs w:val="24"/>
        </w:rPr>
      </w:pPr>
      <w:r w:rsidRPr="00112F57">
        <w:rPr>
          <w:rFonts w:ascii="宋体" w:eastAsia="宋体" w:hAnsi="宋体" w:cs="宋体"/>
          <w:sz w:val="24"/>
          <w:szCs w:val="24"/>
        </w:rPr>
        <w:t>受托人：                                  受托人身份证号码：</w:t>
      </w:r>
      <w:bookmarkStart w:id="9" w:name="_GoBack"/>
      <w:bookmarkEnd w:id="9"/>
    </w:p>
    <w:p w:rsidR="00DB2735" w:rsidRPr="00112F57" w:rsidRDefault="00112F57" w:rsidP="000C5DD6">
      <w:pPr>
        <w:spacing w:beforeLines="50" w:before="156" w:line="360" w:lineRule="auto"/>
        <w:rPr>
          <w:rFonts w:ascii="宋体" w:eastAsia="宋体" w:hAnsi="宋体" w:cs="宋体"/>
          <w:sz w:val="24"/>
          <w:szCs w:val="24"/>
        </w:rPr>
      </w:pPr>
      <w:r w:rsidRPr="00112F57">
        <w:rPr>
          <w:rFonts w:ascii="宋体" w:eastAsia="宋体" w:hAnsi="宋体" w:cs="宋体"/>
          <w:sz w:val="24"/>
          <w:szCs w:val="24"/>
        </w:rPr>
        <w:t>签发日期：                                委托有效期：</w:t>
      </w:r>
      <w:bookmarkEnd w:id="7"/>
      <w:bookmarkEnd w:id="8"/>
    </w:p>
    <w:sectPr w:rsidR="00DB2735" w:rsidRPr="00112F57">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4041" w:rsidRDefault="000F4041" w:rsidP="000E214B">
      <w:r>
        <w:separator/>
      </w:r>
    </w:p>
  </w:endnote>
  <w:endnote w:type="continuationSeparator" w:id="0">
    <w:p w:rsidR="000F4041" w:rsidRDefault="000F4041" w:rsidP="000E2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4041" w:rsidRDefault="000F4041" w:rsidP="000E214B">
      <w:r>
        <w:separator/>
      </w:r>
    </w:p>
  </w:footnote>
  <w:footnote w:type="continuationSeparator" w:id="0">
    <w:p w:rsidR="000F4041" w:rsidRDefault="000F4041" w:rsidP="000E21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DB2735"/>
    <w:rsid w:val="00084C20"/>
    <w:rsid w:val="000C5DD6"/>
    <w:rsid w:val="000E214B"/>
    <w:rsid w:val="000F4041"/>
    <w:rsid w:val="00112F57"/>
    <w:rsid w:val="00B9699C"/>
    <w:rsid w:val="00DB2735"/>
    <w:rsid w:val="00DB6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8DE25B"/>
  <w15:docId w15:val="{8A476F47-8F6C-4794-9103-628101C82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iPriority w:val="99"/>
    <w:unhideWhenUsed/>
    <w:pPr>
      <w:widowControl/>
      <w:spacing w:before="100" w:beforeAutospacing="1" w:after="100" w:afterAutospacing="1"/>
    </w:pPr>
    <w:rPr>
      <w:rFonts w:ascii="宋体" w:eastAsia="宋体" w:hAnsi="宋体" w:cs="宋体"/>
      <w:kern w:val="0"/>
      <w:sz w:val="24"/>
      <w:szCs w:val="24"/>
    </w:rPr>
  </w:style>
  <w:style w:type="paragraph" w:styleId="a4">
    <w:name w:val="header"/>
    <w:basedOn w:val="a"/>
    <w:link w:val="a5"/>
    <w:uiPriority w:val="99"/>
    <w:unhideWhenUsed/>
    <w:rsid w:val="000E214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E214B"/>
    <w:rPr>
      <w:sz w:val="18"/>
      <w:szCs w:val="18"/>
    </w:rPr>
  </w:style>
  <w:style w:type="paragraph" w:styleId="a6">
    <w:name w:val="footer"/>
    <w:basedOn w:val="a"/>
    <w:link w:val="a7"/>
    <w:uiPriority w:val="99"/>
    <w:unhideWhenUsed/>
    <w:rsid w:val="000E214B"/>
    <w:pPr>
      <w:tabs>
        <w:tab w:val="center" w:pos="4153"/>
        <w:tab w:val="right" w:pos="8306"/>
      </w:tabs>
      <w:snapToGrid w:val="0"/>
    </w:pPr>
    <w:rPr>
      <w:sz w:val="18"/>
      <w:szCs w:val="18"/>
    </w:rPr>
  </w:style>
  <w:style w:type="character" w:customStyle="1" w:styleId="a7">
    <w:name w:val="页脚 字符"/>
    <w:basedOn w:val="a0"/>
    <w:link w:val="a6"/>
    <w:uiPriority w:val="99"/>
    <w:rsid w:val="000E214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242277">
      <w:bodyDiv w:val="1"/>
      <w:marLeft w:val="0"/>
      <w:marRight w:val="0"/>
      <w:marTop w:val="0"/>
      <w:marBottom w:val="0"/>
      <w:divBdr>
        <w:top w:val="none" w:sz="0" w:space="0" w:color="auto"/>
        <w:left w:val="none" w:sz="0" w:space="0" w:color="auto"/>
        <w:bottom w:val="none" w:sz="0" w:space="0" w:color="auto"/>
        <w:right w:val="none" w:sz="0" w:space="0" w:color="auto"/>
      </w:divBdr>
    </w:div>
    <w:div w:id="382292402">
      <w:bodyDiv w:val="1"/>
      <w:marLeft w:val="0"/>
      <w:marRight w:val="0"/>
      <w:marTop w:val="0"/>
      <w:marBottom w:val="0"/>
      <w:divBdr>
        <w:top w:val="none" w:sz="0" w:space="0" w:color="auto"/>
        <w:left w:val="none" w:sz="0" w:space="0" w:color="auto"/>
        <w:bottom w:val="none" w:sz="0" w:space="0" w:color="auto"/>
        <w:right w:val="none" w:sz="0" w:space="0" w:color="auto"/>
      </w:divBdr>
      <w:divsChild>
        <w:div w:id="535311814">
          <w:marLeft w:val="0"/>
          <w:marRight w:val="0"/>
          <w:marTop w:val="0"/>
          <w:marBottom w:val="0"/>
          <w:divBdr>
            <w:top w:val="none" w:sz="0" w:space="0" w:color="auto"/>
            <w:left w:val="none" w:sz="0" w:space="0" w:color="auto"/>
            <w:bottom w:val="none" w:sz="0" w:space="0" w:color="auto"/>
            <w:right w:val="none" w:sz="0" w:space="0" w:color="auto"/>
          </w:divBdr>
        </w:div>
      </w:divsChild>
    </w:div>
    <w:div w:id="555358492">
      <w:bodyDiv w:val="1"/>
      <w:marLeft w:val="0"/>
      <w:marRight w:val="0"/>
      <w:marTop w:val="0"/>
      <w:marBottom w:val="0"/>
      <w:divBdr>
        <w:top w:val="none" w:sz="0" w:space="0" w:color="auto"/>
        <w:left w:val="none" w:sz="0" w:space="0" w:color="auto"/>
        <w:bottom w:val="none" w:sz="0" w:space="0" w:color="auto"/>
        <w:right w:val="none" w:sz="0" w:space="0" w:color="auto"/>
      </w:divBdr>
    </w:div>
    <w:div w:id="634608640">
      <w:bodyDiv w:val="1"/>
      <w:marLeft w:val="0"/>
      <w:marRight w:val="0"/>
      <w:marTop w:val="0"/>
      <w:marBottom w:val="0"/>
      <w:divBdr>
        <w:top w:val="none" w:sz="0" w:space="0" w:color="auto"/>
        <w:left w:val="none" w:sz="0" w:space="0" w:color="auto"/>
        <w:bottom w:val="none" w:sz="0" w:space="0" w:color="auto"/>
        <w:right w:val="none" w:sz="0" w:space="0" w:color="auto"/>
      </w:divBdr>
      <w:divsChild>
        <w:div w:id="1246495168">
          <w:marLeft w:val="0"/>
          <w:marRight w:val="0"/>
          <w:marTop w:val="0"/>
          <w:marBottom w:val="0"/>
          <w:divBdr>
            <w:top w:val="none" w:sz="0" w:space="0" w:color="auto"/>
            <w:left w:val="none" w:sz="0" w:space="0" w:color="auto"/>
            <w:bottom w:val="none" w:sz="0" w:space="0" w:color="auto"/>
            <w:right w:val="none" w:sz="0" w:space="0" w:color="auto"/>
          </w:divBdr>
        </w:div>
      </w:divsChild>
    </w:div>
    <w:div w:id="1138034045">
      <w:bodyDiv w:val="1"/>
      <w:marLeft w:val="0"/>
      <w:marRight w:val="0"/>
      <w:marTop w:val="0"/>
      <w:marBottom w:val="0"/>
      <w:divBdr>
        <w:top w:val="none" w:sz="0" w:space="0" w:color="auto"/>
        <w:left w:val="none" w:sz="0" w:space="0" w:color="auto"/>
        <w:bottom w:val="none" w:sz="0" w:space="0" w:color="auto"/>
        <w:right w:val="none" w:sz="0" w:space="0" w:color="auto"/>
      </w:divBdr>
    </w:div>
    <w:div w:id="1718426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402</Words>
  <Characters>2294</Characters>
  <Application>Microsoft Office Word</Application>
  <DocSecurity>0</DocSecurity>
  <Lines>19</Lines>
  <Paragraphs>5</Paragraphs>
  <ScaleCrop>false</ScaleCrop>
  <Company/>
  <LinksUpToDate>false</LinksUpToDate>
  <CharactersWithSpaces>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LJY</cp:lastModifiedBy>
  <cp:revision>5</cp:revision>
  <dcterms:created xsi:type="dcterms:W3CDTF">2026-02-27T01:03:00Z</dcterms:created>
  <dcterms:modified xsi:type="dcterms:W3CDTF">2026-02-27T05:20:00Z</dcterms:modified>
</cp:coreProperties>
</file>